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23C7C" w:rsidRDefault="00023C7C" w:rsidP="00023C7C">
      <w:pPr>
        <w:pStyle w:val="ListParagraph"/>
        <w:spacing w:after="0" w:line="36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GB" w:eastAsia="fr-FR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GB" w:eastAsia="fr-FR"/>
        </w:rPr>
        <w:t>PHARMACEUTICAL I</w:t>
      </w:r>
    </w:p>
    <w:p w:rsidR="00023C7C" w:rsidRPr="000271F4" w:rsidRDefault="00023C7C" w:rsidP="00023C7C">
      <w:pPr>
        <w:spacing w:after="0" w:line="36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GB" w:eastAsia="fr-FR"/>
        </w:rPr>
      </w:pPr>
      <w:r w:rsidRPr="000271F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en-GB" w:eastAsia="fr-FR"/>
        </w:rPr>
        <w:t>Objective:</w:t>
      </w:r>
      <w:r w:rsidRPr="000271F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GB" w:eastAsia="fr-FR"/>
        </w:rPr>
        <w:t xml:space="preserve"> </w:t>
      </w:r>
    </w:p>
    <w:p w:rsidR="00023C7C" w:rsidRDefault="00023C7C" w:rsidP="00023C7C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</w:pPr>
      <w:r w:rsidRPr="00D52A68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>This course is desi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>gned to:</w:t>
      </w:r>
    </w:p>
    <w:p w:rsidR="00023C7C" w:rsidRDefault="00023C7C" w:rsidP="00023C7C">
      <w:pPr>
        <w:pStyle w:val="ListParagraph"/>
        <w:numPr>
          <w:ilvl w:val="0"/>
          <w:numId w:val="2"/>
        </w:num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</w:pPr>
      <w:r w:rsidRPr="00B371D0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>Enhance students‘ knowledge and skills in basi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>c pharmaceutical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br/>
        <w:t>calculations</w:t>
      </w:r>
    </w:p>
    <w:p w:rsidR="00023C7C" w:rsidRDefault="00023C7C" w:rsidP="00023C7C">
      <w:pPr>
        <w:pStyle w:val="ListParagraph"/>
        <w:numPr>
          <w:ilvl w:val="0"/>
          <w:numId w:val="2"/>
        </w:num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</w:pPr>
      <w:r w:rsidRPr="00B371D0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 xml:space="preserve">Introduce the students to the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>principles of drug dispensing</w:t>
      </w:r>
    </w:p>
    <w:p w:rsidR="00023C7C" w:rsidRDefault="00023C7C" w:rsidP="00023C7C">
      <w:pPr>
        <w:pStyle w:val="ListParagraph"/>
        <w:numPr>
          <w:ilvl w:val="0"/>
          <w:numId w:val="2"/>
        </w:num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</w:pPr>
      <w:r w:rsidRPr="00B371D0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>Introduce the students to the b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>asic pharmaceutical operations.</w:t>
      </w:r>
    </w:p>
    <w:p w:rsidR="00023C7C" w:rsidRPr="00B371D0" w:rsidRDefault="00023C7C" w:rsidP="00023C7C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</w:pPr>
      <w:r w:rsidRPr="00B371D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en-GB" w:eastAsia="fr-FR"/>
        </w:rPr>
        <w:t>Content</w:t>
      </w:r>
      <w:r w:rsidRPr="00B371D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en-GB" w:eastAsia="fr-FR"/>
        </w:rPr>
        <w:br/>
      </w:r>
      <w:r w:rsidRPr="00B371D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GB" w:eastAsia="fr-FR"/>
        </w:rPr>
        <w:t xml:space="preserve">TU1: </w:t>
      </w:r>
      <w:r w:rsidRPr="00B371D0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>Introduction to pharmaceutics and Historical background Metrology</w:t>
      </w:r>
      <w:r w:rsidRPr="00B371D0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br/>
      </w:r>
      <w:r w:rsidRPr="00B371D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GB" w:eastAsia="fr-FR"/>
        </w:rPr>
        <w:t xml:space="preserve">TU2: </w:t>
      </w:r>
      <w:r w:rsidRPr="00B371D0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>Imperial, metric and S.I., weights and measures, interconversion</w:t>
      </w:r>
      <w:r w:rsidRPr="00B371D0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br/>
      </w:r>
      <w:r w:rsidRPr="00B371D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GB" w:eastAsia="fr-FR"/>
        </w:rPr>
        <w:t xml:space="preserve">TU3: </w:t>
      </w:r>
      <w:r w:rsidRPr="00B371D0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>Introduction to Dosage forms Classification of solids, semisolids and liquid</w:t>
      </w:r>
      <w:r w:rsidRPr="00B371D0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br/>
        <w:t>dosage forms, conventional and novel delivery systems.</w:t>
      </w:r>
      <w:r w:rsidRPr="00B371D0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br/>
      </w:r>
      <w:r w:rsidRPr="00B371D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GB" w:eastAsia="fr-FR"/>
        </w:rPr>
        <w:t xml:space="preserve">TU4: </w:t>
      </w:r>
      <w:r w:rsidRPr="00B371D0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>Pharmaceutical Additives Acids, bases, buffers, antioxidants, water etc.</w:t>
      </w:r>
      <w:r w:rsidRPr="00B371D0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br/>
      </w:r>
      <w:r w:rsidRPr="00B371D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GB" w:eastAsia="fr-FR"/>
        </w:rPr>
        <w:t xml:space="preserve">TU5: </w:t>
      </w:r>
      <w:r w:rsidRPr="00B371D0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>Pharmaceutically acceptable glass.</w:t>
      </w:r>
      <w:r w:rsidRPr="00B371D0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br/>
      </w:r>
      <w:r w:rsidRPr="00B371D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GB" w:eastAsia="fr-FR"/>
        </w:rPr>
        <w:t xml:space="preserve">TU6: </w:t>
      </w:r>
      <w:r w:rsidRPr="00B371D0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>Diluents, vehicles, bases, solvents, organoleptic additives, surfactants,</w:t>
      </w:r>
      <w:r w:rsidRPr="00B371D0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br/>
        <w:t>polymers and their applications.</w:t>
      </w:r>
      <w:r w:rsidRPr="00B371D0">
        <w:rPr>
          <w:rFonts w:ascii="Times New Roman" w:eastAsia="Times New Roman" w:hAnsi="Times New Roman" w:cs="Times New Roman"/>
          <w:sz w:val="24"/>
          <w:szCs w:val="24"/>
          <w:lang w:val="en-GB" w:eastAsia="fr-FR"/>
        </w:rPr>
        <w:br/>
      </w:r>
      <w:r w:rsidRPr="00B371D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GB" w:eastAsia="fr-FR"/>
        </w:rPr>
        <w:t xml:space="preserve">TU7: </w:t>
      </w:r>
      <w:r w:rsidRPr="00B371D0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>Size reduction and Size Separation ; Definitions, principles of size reduction,</w:t>
      </w:r>
      <w:r w:rsidRPr="00B371D0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br/>
        <w:t>objectives of size reduction, factors affecting size reduction; principles, laws</w:t>
      </w:r>
      <w:r w:rsidRPr="00B371D0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br/>
        <w:t>and factors affecting energy requirements, different methods of size</w:t>
      </w:r>
      <w:r w:rsidRPr="00B371D0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br/>
        <w:t>reduction, study of hammer mill, fluid energy mill and disintegrator. Various</w:t>
      </w:r>
      <w:r w:rsidRPr="00B371D0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br/>
        <w:t xml:space="preserve">methods and </w:t>
      </w:r>
      <w:proofErr w:type="spellStart"/>
      <w:r w:rsidRPr="00B371D0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>equipments</w:t>
      </w:r>
      <w:proofErr w:type="spellEnd"/>
      <w:r w:rsidRPr="00B371D0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 xml:space="preserve"> employed for size separation e. g., sieving,</w:t>
      </w:r>
      <w:r w:rsidRPr="00B371D0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br/>
        <w:t>sedimentation, centrifugal elutriation, microscopic methods.</w:t>
      </w:r>
      <w:r w:rsidRPr="00B371D0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br/>
        <w:t>Mixing and Homogenization</w:t>
      </w:r>
      <w:r w:rsidRPr="00B371D0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br/>
      </w:r>
      <w:r w:rsidRPr="00B371D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GB" w:eastAsia="fr-FR"/>
        </w:rPr>
        <w:t xml:space="preserve">TU8: </w:t>
      </w:r>
      <w:r w:rsidRPr="00B371D0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>Theory of mixing: solid-solid, solid-liquid, liquid-liquid and semisolid mixing. Study</w:t>
      </w:r>
      <w:r w:rsidRPr="00B371D0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br/>
        <w:t>of different types of mixers used in pharmaceuticals like planetary mixers, sigma mixers,</w:t>
      </w:r>
      <w:r w:rsidRPr="00B371D0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br/>
        <w:t>turbo dispensers, double cone mixers, Colloid mill, Triple roller mill.</w:t>
      </w:r>
      <w:r w:rsidRPr="00B371D0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br/>
        <w:t xml:space="preserve">- </w:t>
      </w:r>
      <w:r w:rsidRPr="00B371D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GB" w:eastAsia="fr-FR"/>
        </w:rPr>
        <w:t>Clarification and Filtration</w:t>
      </w:r>
      <w:r w:rsidRPr="00B371D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GB" w:eastAsia="fr-FR"/>
        </w:rPr>
        <w:br/>
        <w:t xml:space="preserve">TU9: </w:t>
      </w:r>
      <w:r w:rsidRPr="00B371D0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>Definitions, theory and factors affecting filtration, types of filter media, filter</w:t>
      </w:r>
      <w:r w:rsidRPr="00B371D0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br/>
        <w:t xml:space="preserve">aids, and selection of filters. </w:t>
      </w:r>
      <w:proofErr w:type="spellStart"/>
      <w:r w:rsidRPr="00B371D0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>Equipments</w:t>
      </w:r>
      <w:proofErr w:type="spellEnd"/>
      <w:r w:rsidRPr="00B371D0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 xml:space="preserve"> like gravity filter, pressure filter, vacuum filters,</w:t>
      </w:r>
      <w:r w:rsidRPr="00B371D0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br/>
        <w:t>filter press, leaf filters, continuous rotary drum filter, edge filter, sand filter, membrane</w:t>
      </w:r>
      <w:r w:rsidRPr="00B371D0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br/>
        <w:t>filters. Centrifugal type filters; batch, semi continuous &amp; continuous type.</w:t>
      </w:r>
      <w:r w:rsidRPr="00B371D0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br/>
      </w:r>
      <w:r w:rsidRPr="00B371D0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lastRenderedPageBreak/>
        <w:t xml:space="preserve">- </w:t>
      </w:r>
      <w:r w:rsidRPr="00B371D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GB" w:eastAsia="fr-FR"/>
        </w:rPr>
        <w:t>Heat Processes</w:t>
      </w:r>
      <w:r w:rsidRPr="00B371D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GB" w:eastAsia="fr-FR"/>
        </w:rPr>
        <w:br/>
        <w:t xml:space="preserve">TU10: </w:t>
      </w:r>
      <w:r w:rsidRPr="00B371D0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>Evaporation: Factors affecting evaporation, study of evaporating stills and</w:t>
      </w:r>
      <w:r w:rsidRPr="00B371D0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br/>
        <w:t xml:space="preserve">evaporating pans, heat transferring evaporators, </w:t>
      </w:r>
      <w:proofErr w:type="spellStart"/>
      <w:r w:rsidRPr="00B371D0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>vapor</w:t>
      </w:r>
      <w:proofErr w:type="spellEnd"/>
      <w:r w:rsidRPr="00B371D0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 xml:space="preserve"> compression evaporators and</w:t>
      </w:r>
      <w:r w:rsidRPr="00B371D0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br/>
        <w:t>evaporation under reduced pressure.</w:t>
      </w:r>
    </w:p>
    <w:p w:rsidR="00023C7C" w:rsidRDefault="00023C7C" w:rsidP="00023C7C">
      <w:pPr>
        <w:spacing w:after="0" w:line="36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fr-FR"/>
        </w:rPr>
      </w:pPr>
      <w:r w:rsidRPr="00D52A6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fr-FR"/>
        </w:rPr>
        <w:t>Distillation</w:t>
      </w:r>
    </w:p>
    <w:p w:rsidR="00023C7C" w:rsidRDefault="00023C7C" w:rsidP="00023C7C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</w:pPr>
      <w:r w:rsidRPr="00D52A6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GB" w:eastAsia="fr-FR"/>
        </w:rPr>
        <w:t xml:space="preserve">TU11: </w:t>
      </w:r>
      <w:r w:rsidRPr="00D52A68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>Importance of distillation in Pharmacy, methods of distillation</w:t>
      </w:r>
    </w:p>
    <w:p w:rsidR="004A4BAE" w:rsidRDefault="00023C7C" w:rsidP="00023C7C">
      <w:pPr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 xml:space="preserve">Brief introduction to freezing, </w:t>
      </w:r>
      <w:r w:rsidRPr="00D52A68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>efflorescence and its importance.</w:t>
      </w:r>
      <w:r w:rsidRPr="00D52A68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br/>
        <w:t xml:space="preserve">- </w:t>
      </w:r>
      <w:r w:rsidRPr="00D52A6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GB" w:eastAsia="fr-FR"/>
        </w:rPr>
        <w:t xml:space="preserve">Extraction and </w:t>
      </w:r>
      <w:proofErr w:type="spellStart"/>
      <w:r w:rsidRPr="00D52A6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GB" w:eastAsia="fr-FR"/>
        </w:rPr>
        <w:t>Galenicals</w:t>
      </w:r>
      <w:proofErr w:type="spellEnd"/>
      <w:r w:rsidRPr="00D52A6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GB" w:eastAsia="fr-FR"/>
        </w:rPr>
        <w:br/>
        <w:t xml:space="preserve">TU12: </w:t>
      </w:r>
      <w:r w:rsidRPr="00D52A68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>Extraction processes and study of percolation and maceration and their</w:t>
      </w:r>
      <w:r w:rsidRPr="00D52A68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br/>
        <w:t>modifications, their applications in the preparation of tinctures and extracts.</w:t>
      </w:r>
      <w:r w:rsidRPr="00D52A68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br/>
      </w:r>
      <w:r w:rsidRPr="00D52A68"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  <w:sym w:font="Wingdings" w:char="F0D8"/>
      </w:r>
      <w:r w:rsidRPr="00D52A68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 xml:space="preserve"> </w:t>
      </w:r>
      <w:r w:rsidRPr="00D52A6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GB" w:eastAsia="fr-FR"/>
        </w:rPr>
        <w:t>Pharmaceutics I Practical</w:t>
      </w:r>
      <w:r w:rsidRPr="00D52A6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GB" w:eastAsia="fr-FR"/>
        </w:rPr>
        <w:br/>
        <w:t xml:space="preserve">PU1: </w:t>
      </w:r>
      <w:r w:rsidRPr="00D52A68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>Preparation of following classes of products involving the use of calculations</w:t>
      </w:r>
      <w:r w:rsidRPr="00D52A68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br/>
        <w:t>in metrology (at least 2 products from each category wherever applicable):</w:t>
      </w:r>
      <w:r w:rsidRPr="00D52A68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br/>
        <w:t xml:space="preserve">Aromatic waters, injections, solutions, spirits, </w:t>
      </w:r>
      <w:proofErr w:type="spellStart"/>
      <w:r w:rsidRPr="00D52A68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>glycerin</w:t>
      </w:r>
      <w:proofErr w:type="spellEnd"/>
      <w:r w:rsidRPr="00D52A68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 xml:space="preserve">, syrups, elixirs, lotions, </w:t>
      </w:r>
      <w:proofErr w:type="spellStart"/>
      <w:r w:rsidRPr="00D52A68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>mucilages</w:t>
      </w:r>
      <w:proofErr w:type="spellEnd"/>
      <w:r w:rsidRPr="00D52A68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br/>
        <w:t>and liniments, suppositories, tablets, powders and capsules.</w:t>
      </w:r>
      <w:r w:rsidRPr="00D52A68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br/>
      </w:r>
      <w:r w:rsidRPr="00D52A6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GB" w:eastAsia="fr-FR"/>
        </w:rPr>
        <w:t xml:space="preserve">PU2: </w:t>
      </w:r>
      <w:r w:rsidRPr="00D52A68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 xml:space="preserve">Demonstration of </w:t>
      </w:r>
      <w:proofErr w:type="spellStart"/>
      <w:r w:rsidRPr="00D52A68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>equipments</w:t>
      </w:r>
      <w:proofErr w:type="spellEnd"/>
      <w:r w:rsidRPr="00D52A68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 xml:space="preserve"> (working procedure) for</w:t>
      </w:r>
      <w:r w:rsidRPr="00D52A68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br/>
        <w:t>- Size Reduction and size separation, Mixing and homogenization, Clarification</w:t>
      </w:r>
      <w:r w:rsidRPr="00D52A68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br/>
        <w:t>and filtration, Evaporation, Distillation and Percolation</w:t>
      </w:r>
    </w:p>
    <w:p w:rsidR="00566E4F" w:rsidRPr="004A4BAE" w:rsidRDefault="00023C7C" w:rsidP="00023C7C">
      <w:pPr>
        <w:rPr>
          <w:rFonts w:ascii="Times New Roman" w:hAnsi="Times New Roman" w:cs="Times New Roman"/>
          <w:b/>
          <w:sz w:val="28"/>
          <w:szCs w:val="28"/>
        </w:rPr>
      </w:pPr>
      <w:r w:rsidRPr="00D52A68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br/>
      </w:r>
      <w:r w:rsidR="004A4BAE" w:rsidRPr="004A4BAE">
        <w:rPr>
          <w:rFonts w:ascii="Times New Roman" w:hAnsi="Times New Roman" w:cs="Times New Roman"/>
          <w:b/>
          <w:sz w:val="28"/>
          <w:szCs w:val="28"/>
        </w:rPr>
        <w:t>LEVEL 400</w:t>
      </w:r>
    </w:p>
    <w:p w:rsidR="00023C7C" w:rsidRPr="005A03E8" w:rsidRDefault="00023C7C" w:rsidP="00023C7C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en-GB"/>
        </w:rPr>
      </w:pPr>
      <w:r w:rsidRPr="005A03E8">
        <w:rPr>
          <w:rFonts w:ascii="Times New Roman" w:hAnsi="Times New Roman" w:cs="Times New Roman"/>
          <w:b/>
          <w:sz w:val="28"/>
          <w:szCs w:val="28"/>
          <w:lang w:val="en-GB"/>
        </w:rPr>
        <w:t xml:space="preserve">EHPT414: CLINICAL HEMATOLOGY FOR PHARMACY TECHNICIANS </w:t>
      </w:r>
      <w:bookmarkStart w:id="0" w:name="_GoBack"/>
      <w:bookmarkEnd w:id="0"/>
    </w:p>
    <w:p w:rsidR="00023C7C" w:rsidRPr="00471084" w:rsidRDefault="00023C7C" w:rsidP="00023C7C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</w:pPr>
      <w:r w:rsidRPr="0047108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en-GB" w:eastAsia="fr-FR"/>
        </w:rPr>
        <w:t>Objective</w:t>
      </w:r>
    </w:p>
    <w:p w:rsidR="00023C7C" w:rsidRDefault="00023C7C" w:rsidP="00023C7C">
      <w:pPr>
        <w:pStyle w:val="ListParagraph"/>
        <w:numPr>
          <w:ilvl w:val="0"/>
          <w:numId w:val="3"/>
        </w:num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</w:pPr>
      <w:r w:rsidRPr="00471084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>To familiarize students with basic notions of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>hematology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 xml:space="preserve"> and blood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br/>
        <w:t>banking</w:t>
      </w:r>
    </w:p>
    <w:p w:rsidR="00023C7C" w:rsidRDefault="00023C7C" w:rsidP="00023C7C">
      <w:pPr>
        <w:pStyle w:val="ListParagraph"/>
        <w:numPr>
          <w:ilvl w:val="0"/>
          <w:numId w:val="3"/>
        </w:num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</w:pPr>
      <w:r w:rsidRPr="00471084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 xml:space="preserve">To enable </w:t>
      </w:r>
      <w:proofErr w:type="gramStart"/>
      <w:r w:rsidRPr="00471084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>students</w:t>
      </w:r>
      <w:proofErr w:type="gramEnd"/>
      <w:r w:rsidRPr="00471084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 xml:space="preserve"> know the </w:t>
      </w:r>
      <w:proofErr w:type="spellStart"/>
      <w:r w:rsidRPr="00471084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>hem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>atological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 xml:space="preserve"> reactions to drugs</w:t>
      </w:r>
    </w:p>
    <w:p w:rsidR="00023C7C" w:rsidRDefault="00023C7C" w:rsidP="00023C7C">
      <w:pPr>
        <w:pStyle w:val="ListParagraph"/>
        <w:numPr>
          <w:ilvl w:val="0"/>
          <w:numId w:val="3"/>
        </w:num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</w:pPr>
      <w:r w:rsidRPr="00471084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>To enable students understand the side effects of blood transfusion and</w:t>
      </w:r>
      <w:r w:rsidRPr="00471084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br/>
        <w:t>how to minimize these effects.</w:t>
      </w:r>
    </w:p>
    <w:p w:rsidR="00023C7C" w:rsidRPr="004B2472" w:rsidRDefault="00023C7C" w:rsidP="00023C7C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</w:pPr>
      <w:r w:rsidRPr="004B247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en-GB" w:eastAsia="fr-FR"/>
        </w:rPr>
        <w:t>Content:</w:t>
      </w:r>
      <w:r w:rsidRPr="004B247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GB" w:eastAsia="fr-FR"/>
        </w:rPr>
        <w:br/>
        <w:t xml:space="preserve">TU1: </w:t>
      </w:r>
      <w:r w:rsidRPr="004B2472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>General notions of blood function and composition</w:t>
      </w:r>
      <w:r w:rsidRPr="004B2472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br/>
      </w:r>
      <w:r w:rsidRPr="004B247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GB" w:eastAsia="fr-FR"/>
        </w:rPr>
        <w:t xml:space="preserve">TU2: </w:t>
      </w:r>
      <w:r w:rsidRPr="004B2472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>Theoretical and practical aspects of laboratory diagnosis of primary</w:t>
      </w:r>
      <w:r w:rsidRPr="004B2472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br/>
        <w:t>and secondary disorders of blood and blood forming organs including anaemia,</w:t>
      </w:r>
      <w:r w:rsidRPr="004B2472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br/>
        <w:t>leukaemia and coagulation serum defects.</w:t>
      </w:r>
      <w:r w:rsidRPr="004B2472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br/>
      </w:r>
      <w:r w:rsidRPr="004B247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GB" w:eastAsia="fr-FR"/>
        </w:rPr>
        <w:t xml:space="preserve">TU3: </w:t>
      </w:r>
      <w:proofErr w:type="spellStart"/>
      <w:r w:rsidRPr="004B2472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>Haematologic</w:t>
      </w:r>
      <w:proofErr w:type="spellEnd"/>
      <w:r w:rsidRPr="004B2472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 xml:space="preserve"> reactions to drugs</w:t>
      </w:r>
      <w:r w:rsidRPr="004B2472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br/>
      </w:r>
      <w:r w:rsidRPr="004B247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GB" w:eastAsia="fr-FR"/>
        </w:rPr>
        <w:t xml:space="preserve">TU4: </w:t>
      </w:r>
      <w:r w:rsidRPr="004B2472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 xml:space="preserve">Drug-induced </w:t>
      </w:r>
      <w:proofErr w:type="spellStart"/>
      <w:r w:rsidRPr="004B2472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>hemolysis</w:t>
      </w:r>
      <w:proofErr w:type="spellEnd"/>
      <w:r w:rsidRPr="004B2472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>, immune haemolysis</w:t>
      </w:r>
      <w:r w:rsidRPr="004B2472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br/>
      </w:r>
      <w:r w:rsidRPr="004B247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GB" w:eastAsia="fr-FR"/>
        </w:rPr>
        <w:lastRenderedPageBreak/>
        <w:t xml:space="preserve">TU5: </w:t>
      </w:r>
      <w:r w:rsidRPr="004B2472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>Reactions primarily affecting granulocytes</w:t>
      </w:r>
      <w:r w:rsidRPr="004B2472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br/>
      </w:r>
      <w:r w:rsidRPr="004B247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GB" w:eastAsia="fr-FR"/>
        </w:rPr>
        <w:t xml:space="preserve">TU6: </w:t>
      </w:r>
      <w:r w:rsidRPr="004B2472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>Drug-induced thrombocytopenia</w:t>
      </w:r>
      <w:r w:rsidRPr="004B2472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br/>
      </w:r>
      <w:r w:rsidRPr="004B247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GB" w:eastAsia="fr-FR"/>
        </w:rPr>
        <w:t xml:space="preserve">TU7: </w:t>
      </w:r>
      <w:r w:rsidRPr="004B2472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>Other hypersensitivity reactions</w:t>
      </w:r>
    </w:p>
    <w:p w:rsidR="00023C7C" w:rsidRDefault="00023C7C" w:rsidP="00023C7C">
      <w:pPr>
        <w:pStyle w:val="ListParagraph"/>
        <w:numPr>
          <w:ilvl w:val="0"/>
          <w:numId w:val="3"/>
        </w:num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</w:pPr>
      <w:r w:rsidRPr="004B2472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>Lymphadenopathy and atypical lymphocytes</w:t>
      </w:r>
    </w:p>
    <w:p w:rsidR="00023C7C" w:rsidRPr="004B2472" w:rsidRDefault="00023C7C" w:rsidP="00023C7C">
      <w:pPr>
        <w:pStyle w:val="ListParagraph"/>
        <w:numPr>
          <w:ilvl w:val="0"/>
          <w:numId w:val="3"/>
        </w:num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</w:pPr>
      <w:r w:rsidRPr="004B2472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>Marked eosinophilia</w:t>
      </w:r>
    </w:p>
    <w:p w:rsidR="00023C7C" w:rsidRPr="004B75D6" w:rsidRDefault="00023C7C" w:rsidP="00023C7C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en-GB" w:eastAsia="fr-FR"/>
        </w:rPr>
      </w:pPr>
      <w:r w:rsidRPr="004B75D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GB" w:eastAsia="fr-FR"/>
        </w:rPr>
        <w:t xml:space="preserve">TU8: </w:t>
      </w:r>
      <w:r w:rsidRPr="004B75D6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>Physiology of haematopoiesis</w:t>
      </w:r>
    </w:p>
    <w:p w:rsidR="00023C7C" w:rsidRPr="004B2472" w:rsidRDefault="00023C7C" w:rsidP="00023C7C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</w:pPr>
      <w:r w:rsidRPr="004B75D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GB" w:eastAsia="fr-FR"/>
        </w:rPr>
        <w:t xml:space="preserve">TU9: </w:t>
      </w:r>
      <w:r w:rsidRPr="004B75D6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>Analysis of various blood parameters</w:t>
      </w:r>
      <w:r w:rsidRPr="004B75D6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br/>
      </w:r>
      <w:r w:rsidRPr="004B75D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GB" w:eastAsia="fr-FR"/>
        </w:rPr>
        <w:t xml:space="preserve">TU10: </w:t>
      </w:r>
      <w:r w:rsidRPr="004B75D6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>Blood as a drug</w:t>
      </w:r>
      <w:r w:rsidRPr="004B75D6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br/>
      </w:r>
      <w:r w:rsidRPr="004B75D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GB" w:eastAsia="fr-FR"/>
        </w:rPr>
        <w:t xml:space="preserve">TU11: </w:t>
      </w:r>
      <w:r w:rsidRPr="004B75D6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>Blood grouping and blood transformation.</w:t>
      </w:r>
      <w:r w:rsidRPr="004B75D6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br/>
      </w:r>
      <w:r w:rsidRPr="004B75D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GB" w:eastAsia="fr-FR"/>
        </w:rPr>
        <w:t xml:space="preserve">TU12: </w:t>
      </w:r>
      <w:r w:rsidRPr="004B75D6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>Blood coagulation factors</w:t>
      </w:r>
      <w:r w:rsidRPr="004B75D6">
        <w:rPr>
          <w:rFonts w:ascii="Times New Roman" w:eastAsia="Times New Roman" w:hAnsi="Times New Roman" w:cs="Times New Roman"/>
          <w:sz w:val="24"/>
          <w:szCs w:val="24"/>
          <w:lang w:val="en-GB" w:eastAsia="fr-FR"/>
        </w:rPr>
        <w:br/>
      </w:r>
      <w:r w:rsidRPr="004B75D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GB" w:eastAsia="fr-FR"/>
        </w:rPr>
        <w:t xml:space="preserve">TU13: </w:t>
      </w:r>
      <w:r w:rsidRPr="004B75D6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>Cameroon blood policy</w:t>
      </w:r>
      <w:r w:rsidRPr="004B75D6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br/>
      </w:r>
      <w:r w:rsidRPr="004B75D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GB" w:eastAsia="fr-FR"/>
        </w:rPr>
        <w:t xml:space="preserve">TU14: </w:t>
      </w:r>
      <w:r w:rsidRPr="004B75D6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>The role of the laboratory in anticoagulant therapy.</w:t>
      </w:r>
    </w:p>
    <w:p w:rsidR="00023C7C" w:rsidRDefault="00023C7C" w:rsidP="00023C7C"/>
    <w:sectPr w:rsidR="00023C7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5E7C6C"/>
    <w:multiLevelType w:val="hybridMultilevel"/>
    <w:tmpl w:val="E26CFC3E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DD14758"/>
    <w:multiLevelType w:val="hybridMultilevel"/>
    <w:tmpl w:val="DC24EAD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D3E1183"/>
    <w:multiLevelType w:val="hybridMultilevel"/>
    <w:tmpl w:val="1644ADB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3C7C"/>
    <w:rsid w:val="00023C7C"/>
    <w:rsid w:val="00294511"/>
    <w:rsid w:val="004864E2"/>
    <w:rsid w:val="004A4BAE"/>
    <w:rsid w:val="00566E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FC1B4E"/>
  <w15:chartTrackingRefBased/>
  <w15:docId w15:val="{88623D5A-CD1D-436C-ADA3-0221AA6DAE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3C7C"/>
    <w:rPr>
      <w:lang w:val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023C7C"/>
    <w:pPr>
      <w:ind w:left="720"/>
      <w:contextualSpacing/>
    </w:pPr>
    <w:rPr>
      <w:lang w:val="en-US"/>
    </w:rPr>
  </w:style>
  <w:style w:type="character" w:customStyle="1" w:styleId="ListParagraphChar">
    <w:name w:val="List Paragraph Char"/>
    <w:link w:val="ListParagraph"/>
    <w:uiPriority w:val="34"/>
    <w:locked/>
    <w:rsid w:val="00023C7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607</Words>
  <Characters>3466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1</cp:revision>
  <dcterms:created xsi:type="dcterms:W3CDTF">2023-09-28T13:09:00Z</dcterms:created>
  <dcterms:modified xsi:type="dcterms:W3CDTF">2023-09-28T14:09:00Z</dcterms:modified>
</cp:coreProperties>
</file>